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3DD" w:rsidRPr="001723DD" w:rsidRDefault="001723DD" w:rsidP="001723DD">
      <w:pPr>
        <w:jc w:val="both"/>
        <w:rPr>
          <w:rFonts w:ascii="Times New Roman" w:hAnsi="Times New Roman" w:cs="Times New Roman"/>
          <w:sz w:val="24"/>
          <w:szCs w:val="24"/>
        </w:rPr>
      </w:pPr>
    </w:p>
    <w:p w:rsidR="006E6E20" w:rsidRPr="001723DD" w:rsidRDefault="006E6E20" w:rsidP="001723DD">
      <w:pPr>
        <w:jc w:val="both"/>
        <w:rPr>
          <w:rFonts w:ascii="Times New Roman" w:hAnsi="Times New Roman" w:cs="Times New Roman"/>
          <w:sz w:val="24"/>
          <w:szCs w:val="24"/>
        </w:rPr>
      </w:pPr>
    </w:p>
    <w:p w:rsidR="006E6E20" w:rsidRPr="001723DD" w:rsidRDefault="009C13C1" w:rsidP="001723DD">
      <w:pPr>
        <w:jc w:val="center"/>
        <w:rPr>
          <w:rFonts w:ascii="Times New Roman" w:hAnsi="Times New Roman" w:cs="Times New Roman"/>
          <w:b/>
          <w:sz w:val="24"/>
          <w:szCs w:val="24"/>
        </w:rPr>
      </w:pPr>
      <w:r>
        <w:rPr>
          <w:rFonts w:ascii="Times New Roman" w:hAnsi="Times New Roman" w:cs="Times New Roman"/>
          <w:b/>
          <w:sz w:val="24"/>
          <w:szCs w:val="24"/>
        </w:rPr>
        <w:t>Ответы на ситуационные задачи</w:t>
      </w:r>
      <w:bookmarkStart w:id="0" w:name="_GoBack"/>
      <w:bookmarkEnd w:id="0"/>
    </w:p>
    <w:p w:rsidR="006E6E20" w:rsidRPr="001723DD" w:rsidRDefault="006E6E20" w:rsidP="001723DD">
      <w:pPr>
        <w:jc w:val="both"/>
        <w:rPr>
          <w:rFonts w:ascii="Times New Roman" w:hAnsi="Times New Roman" w:cs="Times New Roman"/>
          <w:b/>
          <w:sz w:val="24"/>
          <w:szCs w:val="24"/>
        </w:rPr>
      </w:pPr>
      <w:r w:rsidRPr="001723DD">
        <w:rPr>
          <w:rFonts w:ascii="Times New Roman" w:hAnsi="Times New Roman" w:cs="Times New Roman"/>
          <w:b/>
          <w:sz w:val="24"/>
          <w:szCs w:val="24"/>
        </w:rPr>
        <w:t>Ситуационная задача № 1.</w:t>
      </w:r>
    </w:p>
    <w:p w:rsidR="00600957" w:rsidRPr="001723DD" w:rsidRDefault="00600957" w:rsidP="001723DD">
      <w:pPr>
        <w:spacing w:after="0" w:line="240" w:lineRule="auto"/>
        <w:jc w:val="both"/>
        <w:rPr>
          <w:rFonts w:ascii="Times New Roman" w:eastAsiaTheme="minorEastAsia" w:hAnsi="Times New Roman" w:cs="Times New Roman"/>
          <w:sz w:val="24"/>
          <w:szCs w:val="24"/>
          <w:lang w:eastAsia="ru-RU"/>
        </w:rPr>
      </w:pPr>
      <w:r w:rsidRPr="001723DD">
        <w:rPr>
          <w:rFonts w:ascii="Times New Roman" w:eastAsiaTheme="minorEastAsia" w:hAnsi="Times New Roman" w:cs="Times New Roman"/>
          <w:b/>
          <w:sz w:val="24"/>
          <w:szCs w:val="24"/>
          <w:lang w:eastAsia="ru-RU"/>
        </w:rPr>
        <w:t xml:space="preserve">1. </w:t>
      </w:r>
      <w:r w:rsidRPr="001723DD">
        <w:rPr>
          <w:rFonts w:ascii="Times New Roman" w:eastAsiaTheme="minorEastAsia" w:hAnsi="Times New Roman" w:cs="Times New Roman"/>
          <w:sz w:val="24"/>
          <w:szCs w:val="24"/>
          <w:lang w:eastAsia="ru-RU"/>
        </w:rPr>
        <w:t>Коклюш типичный, среднетяжелая форма.</w:t>
      </w:r>
    </w:p>
    <w:p w:rsidR="00600957" w:rsidRPr="001723DD" w:rsidRDefault="00600957" w:rsidP="001723DD">
      <w:pPr>
        <w:spacing w:after="0" w:line="240" w:lineRule="auto"/>
        <w:contextualSpacing/>
        <w:jc w:val="both"/>
        <w:rPr>
          <w:rFonts w:ascii="Times New Roman" w:eastAsia="Times New Roman" w:hAnsi="Times New Roman" w:cs="Times New Roman"/>
          <w:sz w:val="24"/>
          <w:szCs w:val="24"/>
          <w:lang w:eastAsia="ru-RU"/>
        </w:rPr>
      </w:pPr>
      <w:r w:rsidRPr="001723DD">
        <w:rPr>
          <w:rFonts w:ascii="Times New Roman" w:eastAsia="Times New Roman" w:hAnsi="Times New Roman" w:cs="Times New Roman"/>
          <w:sz w:val="24"/>
          <w:szCs w:val="24"/>
          <w:lang w:eastAsia="ru-RU"/>
        </w:rPr>
        <w:t>2. Возбудители коклюша относятся к роду бордетелл.</w:t>
      </w:r>
    </w:p>
    <w:p w:rsidR="00600957" w:rsidRPr="001723DD" w:rsidRDefault="00600957" w:rsidP="001723DD">
      <w:pPr>
        <w:spacing w:after="0" w:line="240" w:lineRule="auto"/>
        <w:contextualSpacing/>
        <w:jc w:val="both"/>
        <w:rPr>
          <w:rFonts w:ascii="Times New Roman" w:eastAsia="Times New Roman" w:hAnsi="Times New Roman" w:cs="Times New Roman"/>
          <w:sz w:val="24"/>
          <w:szCs w:val="24"/>
          <w:lang w:eastAsia="ru-RU"/>
        </w:rPr>
      </w:pPr>
      <w:r w:rsidRPr="001723DD">
        <w:rPr>
          <w:rFonts w:ascii="Times New Roman" w:eastAsia="Times New Roman" w:hAnsi="Times New Roman" w:cs="Times New Roman"/>
          <w:sz w:val="24"/>
          <w:szCs w:val="24"/>
          <w:lang w:eastAsia="ru-RU"/>
        </w:rPr>
        <w:t>3. Возбудители коклюша Гр (-) палочки.</w:t>
      </w:r>
    </w:p>
    <w:p w:rsidR="00600957" w:rsidRPr="001723DD" w:rsidRDefault="00600957" w:rsidP="001723DD">
      <w:pPr>
        <w:spacing w:after="0" w:line="240" w:lineRule="auto"/>
        <w:contextualSpacing/>
        <w:jc w:val="both"/>
        <w:rPr>
          <w:rFonts w:ascii="Times New Roman" w:eastAsia="Times New Roman" w:hAnsi="Times New Roman" w:cs="Times New Roman"/>
          <w:sz w:val="24"/>
          <w:szCs w:val="24"/>
          <w:lang w:eastAsia="ru-RU"/>
        </w:rPr>
      </w:pPr>
      <w:r w:rsidRPr="001723DD">
        <w:rPr>
          <w:rFonts w:ascii="Times New Roman" w:eastAsia="Times New Roman" w:hAnsi="Times New Roman" w:cs="Times New Roman"/>
          <w:sz w:val="24"/>
          <w:szCs w:val="24"/>
          <w:lang w:eastAsia="ru-RU"/>
        </w:rPr>
        <w:t>4. Источник - больной человек или бактерионоситель; механизм – воздушно-капельный; факторы - воздух, предметы окружающей среды; пути –аэрогенный, контактно-бытовой.</w:t>
      </w:r>
    </w:p>
    <w:p w:rsidR="00600957" w:rsidRPr="001723DD" w:rsidRDefault="00600957" w:rsidP="001723DD">
      <w:pPr>
        <w:spacing w:after="0" w:line="240" w:lineRule="auto"/>
        <w:contextualSpacing/>
        <w:jc w:val="both"/>
        <w:rPr>
          <w:rFonts w:ascii="Times New Roman" w:eastAsia="Times New Roman" w:hAnsi="Times New Roman" w:cs="Times New Roman"/>
          <w:sz w:val="24"/>
          <w:szCs w:val="24"/>
          <w:lang w:eastAsia="ru-RU"/>
        </w:rPr>
      </w:pPr>
      <w:r w:rsidRPr="001723DD">
        <w:rPr>
          <w:rFonts w:ascii="Times New Roman" w:eastAsia="Times New Roman" w:hAnsi="Times New Roman" w:cs="Times New Roman"/>
          <w:sz w:val="24"/>
          <w:szCs w:val="24"/>
          <w:lang w:eastAsia="ru-RU"/>
        </w:rPr>
        <w:t>5. Исследуемый материал – отделяемое, взятое в конце приступа кашля стерильным ватным тампоном, согнутым на 120 или методом «кашлевых пластинок». Основной метод диагностики - бактериологический - выделение чистой культуры.</w:t>
      </w:r>
    </w:p>
    <w:p w:rsidR="00600957" w:rsidRPr="001723DD" w:rsidRDefault="00600957" w:rsidP="001723DD">
      <w:pPr>
        <w:jc w:val="both"/>
        <w:rPr>
          <w:rFonts w:ascii="Times New Roman" w:hAnsi="Times New Roman" w:cs="Times New Roman"/>
          <w:sz w:val="24"/>
          <w:szCs w:val="24"/>
        </w:rPr>
      </w:pPr>
      <w:r w:rsidRPr="001723DD">
        <w:rPr>
          <w:rFonts w:ascii="Times New Roman" w:hAnsi="Times New Roman" w:cs="Times New Roman"/>
          <w:sz w:val="24"/>
          <w:szCs w:val="24"/>
        </w:rPr>
        <w:t>6. Специфическая профилактика коклюша проводится убитой вакциной, которая входит в состав ассоциированной вакцины АКДС.</w:t>
      </w:r>
    </w:p>
    <w:p w:rsidR="00600957" w:rsidRPr="001723DD" w:rsidRDefault="00600957" w:rsidP="001723DD">
      <w:pPr>
        <w:jc w:val="both"/>
        <w:rPr>
          <w:rFonts w:ascii="Times New Roman" w:hAnsi="Times New Roman" w:cs="Times New Roman"/>
          <w:sz w:val="24"/>
          <w:szCs w:val="24"/>
        </w:rPr>
      </w:pPr>
    </w:p>
    <w:p w:rsidR="006E6E20" w:rsidRPr="001723DD" w:rsidRDefault="006E6E20" w:rsidP="001723DD">
      <w:pPr>
        <w:jc w:val="both"/>
        <w:rPr>
          <w:rFonts w:ascii="Times New Roman" w:hAnsi="Times New Roman" w:cs="Times New Roman"/>
          <w:b/>
          <w:sz w:val="24"/>
          <w:szCs w:val="24"/>
        </w:rPr>
      </w:pPr>
      <w:r w:rsidRPr="001723DD">
        <w:rPr>
          <w:rFonts w:ascii="Times New Roman" w:hAnsi="Times New Roman" w:cs="Times New Roman"/>
          <w:b/>
          <w:sz w:val="24"/>
          <w:szCs w:val="24"/>
        </w:rPr>
        <w:t>Ситуационная задача № 2.</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1. Экстренное извещение в </w:t>
      </w:r>
      <w:r w:rsidR="001723DD">
        <w:rPr>
          <w:rFonts w:ascii="Times New Roman" w:hAnsi="Times New Roman" w:cs="Times New Roman"/>
          <w:sz w:val="24"/>
          <w:szCs w:val="24"/>
        </w:rPr>
        <w:t>ФБУЗ «Центр гигиены и эпидемиологии»</w:t>
      </w:r>
      <w:r w:rsidRPr="001723DD">
        <w:rPr>
          <w:rFonts w:ascii="Times New Roman" w:hAnsi="Times New Roman" w:cs="Times New Roman"/>
          <w:sz w:val="24"/>
          <w:szCs w:val="24"/>
        </w:rPr>
        <w:t xml:space="preserve"> было послано с целью проведения противоэпидемических мероприятий в очаге больного. Врач эпидемиолог проводит эпидемиологическое расследование с целью выявления источника инфекции и организовывает противоэпидемические мероприятия.</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2. Медицинская сестра с целью выявления бактерионосителей проводит </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взятие материала из носа (из обеих ноздрей одним стерильным сухим </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прямым ватным тампоном) у всех контактных детей и у персонала дан-</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ной группы. </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3. Источником инфекции является больной человек или бактерионоситель, </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основной механизм передачи - аэрогенный; фактор - воздух; путь передачи - воздушно-капельный.</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4. Дезинфекция - это обеззараживание, направленное на уничтожение возбудителей инфекционных заболеваний во внешней среде. </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5. Плановая специфическая профилактика дифтерии проводится ассоциированной вакциной коклюшно-дифтерийно-столбнячной вакциной (КДС) </w:t>
      </w:r>
    </w:p>
    <w:p w:rsidR="00E66D66" w:rsidRPr="001723DD" w:rsidRDefault="00E66D66"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с 3-х месяцев, а далее по возрастным группам.</w:t>
      </w:r>
    </w:p>
    <w:p w:rsidR="00E66D66" w:rsidRPr="001723DD" w:rsidRDefault="00E66D66" w:rsidP="001723DD">
      <w:pPr>
        <w:jc w:val="both"/>
        <w:rPr>
          <w:rFonts w:ascii="Times New Roman" w:hAnsi="Times New Roman" w:cs="Times New Roman"/>
          <w:sz w:val="24"/>
          <w:szCs w:val="24"/>
        </w:rPr>
      </w:pPr>
    </w:p>
    <w:p w:rsidR="006E6E20" w:rsidRPr="001723DD" w:rsidRDefault="006E6E20" w:rsidP="001723DD">
      <w:pPr>
        <w:jc w:val="both"/>
        <w:rPr>
          <w:rFonts w:ascii="Times New Roman" w:hAnsi="Times New Roman" w:cs="Times New Roman"/>
          <w:b/>
          <w:sz w:val="24"/>
          <w:szCs w:val="24"/>
        </w:rPr>
      </w:pPr>
      <w:r w:rsidRPr="001723DD">
        <w:rPr>
          <w:rFonts w:ascii="Times New Roman" w:hAnsi="Times New Roman" w:cs="Times New Roman"/>
          <w:b/>
          <w:sz w:val="24"/>
          <w:szCs w:val="24"/>
        </w:rPr>
        <w:t>Ситуационная задача № 3.</w:t>
      </w:r>
    </w:p>
    <w:p w:rsidR="00713320" w:rsidRPr="001723DD" w:rsidRDefault="00713320" w:rsidP="001723DD">
      <w:pPr>
        <w:pStyle w:val="a3"/>
        <w:tabs>
          <w:tab w:val="left" w:pos="0"/>
        </w:tabs>
        <w:ind w:left="0"/>
        <w:jc w:val="both"/>
        <w:rPr>
          <w:rFonts w:ascii="Times New Roman" w:hAnsi="Times New Roman" w:cs="Times New Roman"/>
          <w:sz w:val="24"/>
          <w:szCs w:val="24"/>
        </w:rPr>
      </w:pPr>
      <w:r w:rsidRPr="001723DD">
        <w:rPr>
          <w:rFonts w:ascii="Times New Roman" w:hAnsi="Times New Roman" w:cs="Times New Roman"/>
          <w:sz w:val="24"/>
          <w:szCs w:val="24"/>
        </w:rPr>
        <w:t>1. Ботулизм, типичный, тяжелая офтальмо паралитическая форма.</w:t>
      </w:r>
    </w:p>
    <w:p w:rsidR="00713320" w:rsidRPr="001723DD" w:rsidRDefault="00713320" w:rsidP="001723DD">
      <w:pPr>
        <w:pStyle w:val="a3"/>
        <w:tabs>
          <w:tab w:val="left" w:pos="0"/>
        </w:tabs>
        <w:spacing w:after="0"/>
        <w:ind w:left="0"/>
        <w:jc w:val="both"/>
        <w:rPr>
          <w:rFonts w:ascii="Times New Roman" w:hAnsi="Times New Roman" w:cs="Times New Roman"/>
          <w:b/>
          <w:sz w:val="24"/>
          <w:szCs w:val="24"/>
        </w:rPr>
      </w:pPr>
      <w:r w:rsidRPr="001723DD">
        <w:rPr>
          <w:rFonts w:ascii="Times New Roman" w:hAnsi="Times New Roman" w:cs="Times New Roman"/>
          <w:sz w:val="24"/>
          <w:szCs w:val="24"/>
        </w:rPr>
        <w:t>2.Острое развитие заболевания после употребления консервированного продукта, общая слабость, умеренно выраженные желудочно-кишечные расстройств (рвота, жидкий стул) на фоне нормальной температуры, прогрессирующий миастенический синдром, общая тяжесть состояния больного, выраженность поражения ЦНС в виде расстройства дыхания (нарушен ритм дыхания, ограничение экскурсии грудной клетки), глотания (плохо глотает, отсутствует небный рефлекс), зрения (его снижение, двоение предметов, туман, двусторонний птоз, нарушение конвергенции глазных яблок, мидриаз, двусторонний птоз), отсутствие сухожильных рефлексов говорят в пользу выставленного диагноза.</w:t>
      </w:r>
      <w:r w:rsidRPr="001723DD">
        <w:rPr>
          <w:rFonts w:ascii="Times New Roman" w:hAnsi="Times New Roman" w:cs="Times New Roman"/>
          <w:b/>
          <w:sz w:val="24"/>
          <w:szCs w:val="24"/>
        </w:rPr>
        <w:t xml:space="preserve"> </w:t>
      </w:r>
    </w:p>
    <w:p w:rsidR="00713320" w:rsidRPr="001723DD" w:rsidRDefault="00713320" w:rsidP="001723DD">
      <w:pPr>
        <w:pStyle w:val="a3"/>
        <w:tabs>
          <w:tab w:val="left" w:pos="0"/>
        </w:tabs>
        <w:spacing w:after="0"/>
        <w:ind w:left="0"/>
        <w:jc w:val="both"/>
        <w:rPr>
          <w:rFonts w:ascii="Times New Roman" w:hAnsi="Times New Roman" w:cs="Times New Roman"/>
          <w:sz w:val="24"/>
          <w:szCs w:val="24"/>
        </w:rPr>
      </w:pPr>
      <w:r w:rsidRPr="001723DD">
        <w:rPr>
          <w:rFonts w:ascii="Times New Roman" w:hAnsi="Times New Roman" w:cs="Times New Roman"/>
          <w:sz w:val="24"/>
          <w:szCs w:val="24"/>
        </w:rPr>
        <w:t>3.</w:t>
      </w:r>
      <w:r w:rsidRPr="001723DD">
        <w:rPr>
          <w:rFonts w:ascii="Times New Roman" w:hAnsi="Times New Roman" w:cs="Times New Roman"/>
          <w:b/>
          <w:sz w:val="24"/>
          <w:szCs w:val="24"/>
        </w:rPr>
        <w:t xml:space="preserve"> </w:t>
      </w:r>
      <w:r w:rsidRPr="001723DD">
        <w:rPr>
          <w:rFonts w:ascii="Times New Roman" w:hAnsi="Times New Roman" w:cs="Times New Roman"/>
          <w:sz w:val="24"/>
          <w:szCs w:val="24"/>
        </w:rPr>
        <w:t>Определение ботулинического токсина в крови: а) реакция нейтрализации, б) ИФА (иммуноферментный анализ), в) РЛА (реакция латексной агглютинации).</w:t>
      </w:r>
    </w:p>
    <w:p w:rsidR="00713320" w:rsidRPr="001723DD" w:rsidRDefault="00713320" w:rsidP="001723DD">
      <w:pPr>
        <w:pStyle w:val="a3"/>
        <w:tabs>
          <w:tab w:val="left" w:pos="0"/>
        </w:tabs>
        <w:spacing w:after="0"/>
        <w:ind w:left="0"/>
        <w:jc w:val="both"/>
        <w:rPr>
          <w:rFonts w:ascii="Times New Roman" w:hAnsi="Times New Roman" w:cs="Times New Roman"/>
          <w:sz w:val="24"/>
          <w:szCs w:val="24"/>
        </w:rPr>
      </w:pPr>
      <w:r w:rsidRPr="001723DD">
        <w:rPr>
          <w:rFonts w:ascii="Times New Roman" w:hAnsi="Times New Roman" w:cs="Times New Roman"/>
          <w:sz w:val="24"/>
          <w:szCs w:val="24"/>
        </w:rPr>
        <w:lastRenderedPageBreak/>
        <w:t xml:space="preserve">4.Специфическая противоботулиническая сыворотка (поливалентная или моновалентная типа А, В, С, Е, </w:t>
      </w:r>
      <w:r w:rsidRPr="001723DD">
        <w:rPr>
          <w:rFonts w:ascii="Times New Roman" w:hAnsi="Times New Roman" w:cs="Times New Roman"/>
          <w:sz w:val="24"/>
          <w:szCs w:val="24"/>
          <w:lang w:val="en-US"/>
        </w:rPr>
        <w:t>F</w:t>
      </w:r>
      <w:r w:rsidRPr="001723DD">
        <w:rPr>
          <w:rFonts w:ascii="Times New Roman" w:hAnsi="Times New Roman" w:cs="Times New Roman"/>
          <w:sz w:val="24"/>
          <w:szCs w:val="24"/>
        </w:rPr>
        <w:t xml:space="preserve">) вводится в/в или в/м по методу Безредко. Одна лечебная доза сыворотки: тип А – 10000 МЕ, тип В – 5000 МЕ, тип С – 10000МЕ, тип Е – 10000 МЕ, тип </w:t>
      </w:r>
      <w:r w:rsidRPr="001723DD">
        <w:rPr>
          <w:rFonts w:ascii="Times New Roman" w:hAnsi="Times New Roman" w:cs="Times New Roman"/>
          <w:sz w:val="24"/>
          <w:szCs w:val="24"/>
          <w:lang w:val="en-US"/>
        </w:rPr>
        <w:t>F</w:t>
      </w:r>
      <w:r w:rsidRPr="001723DD">
        <w:rPr>
          <w:rFonts w:ascii="Times New Roman" w:hAnsi="Times New Roman" w:cs="Times New Roman"/>
          <w:sz w:val="24"/>
          <w:szCs w:val="24"/>
        </w:rPr>
        <w:t xml:space="preserve"> - 3000 МЕ. В тяжелых случаях вводят 3-4 дозы сыворотки в первые сутки. </w:t>
      </w:r>
      <w:r w:rsidRPr="001723DD">
        <w:rPr>
          <w:rFonts w:ascii="Times New Roman" w:hAnsi="Times New Roman" w:cs="Times New Roman"/>
          <w:sz w:val="24"/>
          <w:szCs w:val="24"/>
          <w:lang w:val="en-US"/>
        </w:rPr>
        <w:t>I</w:t>
      </w:r>
      <w:r w:rsidRPr="001723DD">
        <w:rPr>
          <w:rFonts w:ascii="Times New Roman" w:hAnsi="Times New Roman" w:cs="Times New Roman"/>
          <w:sz w:val="24"/>
          <w:szCs w:val="24"/>
        </w:rPr>
        <w:t xml:space="preserve"> доза в/в капельно или в/в струйно медленно. Во вторые сутки вводят 2 лечебные дозы сыворотки. Курс лечения составляет 3-4 дня. </w:t>
      </w:r>
    </w:p>
    <w:p w:rsidR="00713320" w:rsidRPr="001723DD" w:rsidRDefault="00713320" w:rsidP="001723DD">
      <w:pPr>
        <w:pStyle w:val="a3"/>
        <w:tabs>
          <w:tab w:val="left" w:pos="0"/>
        </w:tabs>
        <w:spacing w:after="0"/>
        <w:ind w:left="0"/>
        <w:jc w:val="both"/>
        <w:rPr>
          <w:rFonts w:ascii="Times New Roman" w:hAnsi="Times New Roman" w:cs="Times New Roman"/>
          <w:sz w:val="24"/>
          <w:szCs w:val="24"/>
        </w:rPr>
      </w:pPr>
      <w:r w:rsidRPr="001723DD">
        <w:rPr>
          <w:rFonts w:ascii="Times New Roman" w:hAnsi="Times New Roman" w:cs="Times New Roman"/>
          <w:sz w:val="24"/>
          <w:szCs w:val="24"/>
        </w:rPr>
        <w:t>Инфузионная терапия из расчета 50 мл/кг массы.</w:t>
      </w:r>
    </w:p>
    <w:p w:rsidR="00713320" w:rsidRPr="001723DD" w:rsidRDefault="00713320" w:rsidP="001723DD">
      <w:pPr>
        <w:pStyle w:val="a3"/>
        <w:tabs>
          <w:tab w:val="left" w:pos="0"/>
        </w:tabs>
        <w:spacing w:after="0"/>
        <w:ind w:left="0"/>
        <w:jc w:val="both"/>
        <w:rPr>
          <w:rFonts w:ascii="Times New Roman" w:hAnsi="Times New Roman" w:cs="Times New Roman"/>
          <w:sz w:val="24"/>
          <w:szCs w:val="24"/>
        </w:rPr>
      </w:pPr>
      <w:r w:rsidRPr="001723DD">
        <w:rPr>
          <w:rFonts w:ascii="Times New Roman" w:hAnsi="Times New Roman" w:cs="Times New Roman"/>
          <w:sz w:val="24"/>
          <w:szCs w:val="24"/>
        </w:rPr>
        <w:t>Метаболическая терапия (кокарбоксилала, рибоксин, аспаркам, витамин С, контрикал)</w:t>
      </w:r>
    </w:p>
    <w:p w:rsidR="00713320" w:rsidRPr="001723DD" w:rsidRDefault="00713320" w:rsidP="001723DD">
      <w:pPr>
        <w:pStyle w:val="a3"/>
        <w:tabs>
          <w:tab w:val="left" w:pos="0"/>
        </w:tabs>
        <w:spacing w:after="0"/>
        <w:ind w:left="0"/>
        <w:jc w:val="both"/>
        <w:rPr>
          <w:rFonts w:ascii="Times New Roman" w:hAnsi="Times New Roman" w:cs="Times New Roman"/>
          <w:sz w:val="24"/>
          <w:szCs w:val="24"/>
        </w:rPr>
      </w:pPr>
      <w:r w:rsidRPr="001723DD">
        <w:rPr>
          <w:rFonts w:ascii="Times New Roman" w:hAnsi="Times New Roman" w:cs="Times New Roman"/>
          <w:sz w:val="24"/>
          <w:szCs w:val="24"/>
        </w:rPr>
        <w:t>Антибактериальная терапия (левомицетин 50мг/кг/</w:t>
      </w:r>
      <w:proofErr w:type="spellStart"/>
      <w:r w:rsidRPr="001723DD">
        <w:rPr>
          <w:rFonts w:ascii="Times New Roman" w:hAnsi="Times New Roman" w:cs="Times New Roman"/>
          <w:sz w:val="24"/>
          <w:szCs w:val="24"/>
        </w:rPr>
        <w:t>сут</w:t>
      </w:r>
      <w:proofErr w:type="spellEnd"/>
      <w:r w:rsidRPr="001723DD">
        <w:rPr>
          <w:rFonts w:ascii="Times New Roman" w:hAnsi="Times New Roman" w:cs="Times New Roman"/>
          <w:sz w:val="24"/>
          <w:szCs w:val="24"/>
        </w:rPr>
        <w:t>)</w:t>
      </w:r>
    </w:p>
    <w:p w:rsidR="00713320" w:rsidRPr="001723DD" w:rsidRDefault="00713320" w:rsidP="001723DD">
      <w:pPr>
        <w:tabs>
          <w:tab w:val="left" w:pos="0"/>
        </w:tabs>
        <w:jc w:val="both"/>
        <w:rPr>
          <w:rFonts w:ascii="Times New Roman" w:hAnsi="Times New Roman" w:cs="Times New Roman"/>
          <w:sz w:val="24"/>
          <w:szCs w:val="24"/>
        </w:rPr>
      </w:pPr>
      <w:r w:rsidRPr="001723DD">
        <w:rPr>
          <w:rFonts w:ascii="Times New Roman" w:hAnsi="Times New Roman" w:cs="Times New Roman"/>
          <w:sz w:val="24"/>
          <w:szCs w:val="24"/>
        </w:rPr>
        <w:t xml:space="preserve">5.Мероприятия в очаге. а) Наблюдение за лицами, употреблявшими подозрительный продукт в течение 10-12 дней; б) с профилактической целью в/м вводят противоботулиническую сыворотку ½ лечебной дозы по методу Безредко. Если тип токсина не установлен, вводят по половине лечебной дозы всех типов моновалентных сывороток. </w:t>
      </w:r>
    </w:p>
    <w:p w:rsidR="00713320" w:rsidRPr="001723DD" w:rsidRDefault="00713320" w:rsidP="001723DD">
      <w:pPr>
        <w:jc w:val="both"/>
        <w:rPr>
          <w:rFonts w:ascii="Times New Roman" w:hAnsi="Times New Roman" w:cs="Times New Roman"/>
          <w:sz w:val="24"/>
          <w:szCs w:val="24"/>
        </w:rPr>
      </w:pPr>
    </w:p>
    <w:p w:rsidR="006E6E20" w:rsidRPr="001723DD" w:rsidRDefault="006E6E20" w:rsidP="001723DD">
      <w:pPr>
        <w:jc w:val="both"/>
        <w:rPr>
          <w:rFonts w:ascii="Times New Roman" w:hAnsi="Times New Roman" w:cs="Times New Roman"/>
          <w:b/>
          <w:sz w:val="24"/>
          <w:szCs w:val="24"/>
        </w:rPr>
      </w:pPr>
      <w:r w:rsidRPr="001723DD">
        <w:rPr>
          <w:rFonts w:ascii="Times New Roman" w:hAnsi="Times New Roman" w:cs="Times New Roman"/>
          <w:b/>
          <w:sz w:val="24"/>
          <w:szCs w:val="24"/>
        </w:rPr>
        <w:t>Ситуационная задача № 4.</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1. Причиной вспышки явилось употребление недоброкачественной воды; источниками возбудителей инфекции стали лица, переболевшие в прошлом брюшным тифом (бактерионосители); механизм передачи инфекции </w:t>
      </w:r>
      <w:r w:rsidRPr="001723DD">
        <w:rPr>
          <w:rFonts w:ascii="Times New Roman" w:hAnsi="Times New Roman" w:cs="Times New Roman"/>
          <w:sz w:val="24"/>
          <w:szCs w:val="24"/>
        </w:rPr>
        <w:noBreakHyphen/>
        <w:t xml:space="preserve"> фекально-оральный; путь передачи </w:t>
      </w:r>
      <w:r w:rsidRPr="001723DD">
        <w:rPr>
          <w:rFonts w:ascii="Times New Roman" w:hAnsi="Times New Roman" w:cs="Times New Roman"/>
          <w:sz w:val="24"/>
          <w:szCs w:val="24"/>
        </w:rPr>
        <w:noBreakHyphen/>
        <w:t xml:space="preserve"> водный; фактор передачи </w:t>
      </w:r>
      <w:r w:rsidRPr="001723DD">
        <w:rPr>
          <w:rFonts w:ascii="Times New Roman" w:hAnsi="Times New Roman" w:cs="Times New Roman"/>
          <w:sz w:val="24"/>
          <w:szCs w:val="24"/>
        </w:rPr>
        <w:noBreakHyphen/>
        <w:t xml:space="preserve"> вода шахтного колодца; условия, способствующие заражению, </w:t>
      </w:r>
      <w:r w:rsidRPr="001723DD">
        <w:rPr>
          <w:rFonts w:ascii="Times New Roman" w:hAnsi="Times New Roman" w:cs="Times New Roman"/>
          <w:sz w:val="24"/>
          <w:szCs w:val="24"/>
        </w:rPr>
        <w:noBreakHyphen/>
        <w:t xml:space="preserve"> употребление сырой колодезной воды, загрязненной подсосом из уборных выгребного и поглощающего типа.</w:t>
      </w:r>
    </w:p>
    <w:p w:rsidR="00AD708C" w:rsidRPr="001723DD" w:rsidRDefault="00AD708C" w:rsidP="001723DD">
      <w:pPr>
        <w:pStyle w:val="a6"/>
        <w:rPr>
          <w:sz w:val="24"/>
          <w:szCs w:val="24"/>
        </w:rPr>
      </w:pP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pacing w:val="-2"/>
          <w:sz w:val="24"/>
          <w:szCs w:val="24"/>
        </w:rPr>
        <w:t xml:space="preserve">2. Все выявленные больные брюшным тифом подлежат обязательной госпитализации. Госпитализацию больных осуществляют в течение первых 3-6 часов после получения извещения о заболевшем специальным медицинским транспортом. Все больные с лихорадочным состоянием невыясненного происхождения, продолжавшихся более 3-х дней должны </w:t>
      </w:r>
      <w:r w:rsidRPr="001723DD">
        <w:rPr>
          <w:rFonts w:ascii="Times New Roman" w:hAnsi="Times New Roman" w:cs="Times New Roman"/>
          <w:sz w:val="24"/>
          <w:szCs w:val="24"/>
        </w:rPr>
        <w:t>обследоваться методом гемокультуры (бактериологическое обследование крови). Изоляция больных прекращается после исчезновения клинических симптомов и трехкратного исследования кала, и мочи (на 5, 10, 15 дни нормальной температуры). Реконвалесцентов выписывают из стационара не ранее 21 дня нормальной температуры (лица, не получавшие антибиотики - не ранее 14 дня).</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Все переболевшие подлежат диспансерному наблюдению в кабинете инфекционных заболеваний поликлиники. Всех выявленных хронических бактерионосителей берут на постоянный учет в </w:t>
      </w:r>
      <w:r w:rsidR="001723DD">
        <w:rPr>
          <w:rFonts w:ascii="Times New Roman" w:hAnsi="Times New Roman" w:cs="Times New Roman"/>
          <w:sz w:val="24"/>
          <w:szCs w:val="24"/>
        </w:rPr>
        <w:t>ФБУЗ «Центр гигиены и эпидемиологии»</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3. Проведение санитарно-бактериологических исследований воды шахтного колодца, дезинфекция воды колодца, уборных выгребного и поглощающего типа; благоустройство поселка, исключение подсоса из уборных в колодец, употребление населением только кипяченой воды. Обязательным является проведение текущей и заключительной дезинфекции в домашних очагах, школах, детских, лечебно-профилактических и других учреждениях.</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4. За лицами, контактировавшими с больными, устанавливается медицинское наблюдение на протяжении 3-х недель (21 дня) с целью раннего выявления повторных заболеваний.</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В очагах у всех общавшихся с больными проводится однократное бактериологическое исследование кала и исследование сыворотки крови в реакции пассивной </w:t>
      </w:r>
      <w:proofErr w:type="spellStart"/>
      <w:r w:rsidRPr="001723DD">
        <w:rPr>
          <w:rFonts w:ascii="Times New Roman" w:hAnsi="Times New Roman" w:cs="Times New Roman"/>
          <w:sz w:val="24"/>
          <w:szCs w:val="24"/>
        </w:rPr>
        <w:t>гемагглютцинации</w:t>
      </w:r>
      <w:proofErr w:type="spellEnd"/>
      <w:r w:rsidRPr="001723DD">
        <w:rPr>
          <w:rFonts w:ascii="Times New Roman" w:hAnsi="Times New Roman" w:cs="Times New Roman"/>
          <w:sz w:val="24"/>
          <w:szCs w:val="24"/>
        </w:rPr>
        <w:t xml:space="preserve"> с цистеином.</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Для предохранения от заболевания лиц, общавшихся с больными, осуществляется фагопрофилактика брюшнотифозным бактериофагом, трехкратно с интервалом в 3-4 дня.</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Кроме этого, проводят широкое фагирование населения поселка, подвергавшегося риску заражения.</w:t>
      </w:r>
    </w:p>
    <w:p w:rsidR="00AD708C" w:rsidRPr="001723DD" w:rsidRDefault="00AD708C" w:rsidP="001723DD">
      <w:pPr>
        <w:jc w:val="both"/>
        <w:rPr>
          <w:rFonts w:ascii="Times New Roman" w:hAnsi="Times New Roman" w:cs="Times New Roman"/>
          <w:color w:val="00B0F0"/>
          <w:sz w:val="24"/>
          <w:szCs w:val="24"/>
        </w:rPr>
      </w:pPr>
    </w:p>
    <w:p w:rsidR="006E6E20" w:rsidRPr="001723DD" w:rsidRDefault="006E6E20" w:rsidP="001723DD">
      <w:pPr>
        <w:jc w:val="both"/>
        <w:rPr>
          <w:rFonts w:ascii="Times New Roman" w:hAnsi="Times New Roman" w:cs="Times New Roman"/>
          <w:b/>
          <w:sz w:val="24"/>
          <w:szCs w:val="24"/>
        </w:rPr>
      </w:pPr>
      <w:r w:rsidRPr="001723DD">
        <w:rPr>
          <w:rFonts w:ascii="Times New Roman" w:hAnsi="Times New Roman" w:cs="Times New Roman"/>
          <w:b/>
          <w:sz w:val="24"/>
          <w:szCs w:val="24"/>
        </w:rPr>
        <w:t>Ситуационная задача № 5.</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1. Это пищевой тип вспышки, так как имеется связь с одним предприятием общественного питания (столовой), заболела вся опоздавшая группа после употребления обеда хранившегося летом в течение 4-х часов без холодильника и употреблявшегося без достаточной термической обработки перед раздачей. За 4 часа при комнатной температуре сальмонеллы размножились и вызвали пищевую вспышку.</w:t>
      </w:r>
    </w:p>
    <w:p w:rsidR="00AD708C" w:rsidRPr="001723DD" w:rsidRDefault="00AD708C" w:rsidP="001723DD">
      <w:pPr>
        <w:pStyle w:val="a6"/>
        <w:rPr>
          <w:sz w:val="24"/>
          <w:szCs w:val="24"/>
        </w:rPr>
      </w:pP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2. Необходимо провести бактериологическое исследование пищевых продуктов, используемых для приготовления обеда, остатков пищевых продуктов, смывов с посуды, с кухонного инвентаря, оборудования; проанализировать меню-раскладку, особое внимание обратить на употребление изделий из мяса и мясных продуктов, из мяса домашней птицы, яиц, а также на условия их хранения и реализации.</w:t>
      </w: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Обязательным является бактериологическое исследование на сальмонеллез всех работников столовой. Если сальмонеллез будет обнаружен у работников пищеблока, значит это вторичное обсеменение пищевых продуктов из-за несоблюдения личной гигиены. Если сальмонеллы обнаружатся только в продуктах животного происхождения, значит это первичное обсеменение пищевых продуктов.</w:t>
      </w:r>
    </w:p>
    <w:p w:rsidR="00AD708C" w:rsidRPr="001723DD" w:rsidRDefault="00AD708C" w:rsidP="001723DD">
      <w:pPr>
        <w:pStyle w:val="a6"/>
        <w:rPr>
          <w:sz w:val="24"/>
          <w:szCs w:val="24"/>
        </w:rPr>
      </w:pP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3. Все выявленные больные сальмонеллезом подлежат немедленной изоляции и лечению. Если сальмонеллы будут обнаружены у работников столовой, они подлежат госпитализации, выписка из больницы производится после полного клинического выздоровления и трехкратного бактериологического исследования кала.</w:t>
      </w:r>
    </w:p>
    <w:p w:rsidR="00AD708C" w:rsidRPr="001723DD" w:rsidRDefault="00AD708C" w:rsidP="001723DD">
      <w:pPr>
        <w:pStyle w:val="a6"/>
        <w:rPr>
          <w:sz w:val="24"/>
          <w:szCs w:val="24"/>
        </w:rPr>
      </w:pP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4. Выявление больных и носителей, обеспечение надлежащих условий технологической и кулинарной обработки, хранения, транспортировки и реализации пищевых продуктов на предприятиях пищевой промышленности, объектах общественного питания и торговли пищевыми продуктами;  надлежащая организация ветеринарно-санитарной экспертизы на мясоперерабатывающих предприятиях, в местах первичного сбора и на ветеринарных станциях; строгое соблюдение гигиенических требований к технологическому процессу переработки продуктов на мясокомбинатах (пищекомбинатах, молокозаводах) и т.д.</w:t>
      </w:r>
    </w:p>
    <w:p w:rsidR="00AD708C" w:rsidRPr="001723DD" w:rsidRDefault="00AD708C" w:rsidP="001723DD">
      <w:pPr>
        <w:pStyle w:val="a6"/>
        <w:rPr>
          <w:sz w:val="24"/>
          <w:szCs w:val="24"/>
        </w:rPr>
      </w:pPr>
    </w:p>
    <w:p w:rsidR="00AD708C" w:rsidRPr="001723DD" w:rsidRDefault="00AD708C" w:rsidP="001723DD">
      <w:pPr>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5. В очаге проводится заключительная дезинфекция. Дезинфекции подвергаются выделения больных, посуда, остатки пищи, помещения, предметы обстановки, белье, постельные принадлежности, санитарно-техническое оборудование, надворные уборные, помойные ямы, уборочный инвентарь и т.п. </w:t>
      </w:r>
    </w:p>
    <w:p w:rsidR="001723DD" w:rsidRPr="001723DD" w:rsidRDefault="001723DD" w:rsidP="001723DD">
      <w:pPr>
        <w:spacing w:after="0" w:line="240" w:lineRule="auto"/>
        <w:jc w:val="both"/>
        <w:rPr>
          <w:rFonts w:ascii="Times New Roman" w:hAnsi="Times New Roman" w:cs="Times New Roman"/>
          <w:color w:val="00B0F0"/>
          <w:sz w:val="24"/>
          <w:szCs w:val="24"/>
        </w:rPr>
      </w:pPr>
    </w:p>
    <w:p w:rsidR="001723DD" w:rsidRPr="001723DD" w:rsidRDefault="001723DD" w:rsidP="001723DD">
      <w:pPr>
        <w:jc w:val="both"/>
        <w:rPr>
          <w:rFonts w:ascii="Times New Roman" w:hAnsi="Times New Roman" w:cs="Times New Roman"/>
          <w:sz w:val="24"/>
          <w:szCs w:val="24"/>
        </w:rPr>
      </w:pPr>
    </w:p>
    <w:p w:rsidR="001723DD" w:rsidRPr="001723DD" w:rsidRDefault="001723DD" w:rsidP="001723DD">
      <w:pPr>
        <w:jc w:val="both"/>
        <w:rPr>
          <w:rFonts w:ascii="Times New Roman" w:hAnsi="Times New Roman" w:cs="Times New Roman"/>
          <w:b/>
          <w:sz w:val="24"/>
          <w:szCs w:val="24"/>
        </w:rPr>
      </w:pPr>
      <w:r w:rsidRPr="001723DD">
        <w:rPr>
          <w:rFonts w:ascii="Times New Roman" w:hAnsi="Times New Roman" w:cs="Times New Roman"/>
          <w:b/>
          <w:sz w:val="24"/>
          <w:szCs w:val="24"/>
        </w:rPr>
        <w:t>Ситуационная задача № 6.</w:t>
      </w:r>
    </w:p>
    <w:p w:rsidR="001723DD" w:rsidRPr="001723DD" w:rsidRDefault="001723DD" w:rsidP="001723DD">
      <w:pPr>
        <w:tabs>
          <w:tab w:val="left" w:pos="1035"/>
        </w:tabs>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1. Тип эпидемического очага: первичный. Границы очага: в пределах детского сада. Прогноз развития: риск распространения очага за пределы детского сада.</w:t>
      </w:r>
    </w:p>
    <w:p w:rsidR="001723DD" w:rsidRPr="001723DD" w:rsidRDefault="001723DD" w:rsidP="001723DD">
      <w:pPr>
        <w:tabs>
          <w:tab w:val="left" w:pos="1035"/>
        </w:tabs>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2. План противоэпидемических мероприятий:</w:t>
      </w:r>
    </w:p>
    <w:p w:rsidR="001723DD" w:rsidRPr="001723DD" w:rsidRDefault="001723DD" w:rsidP="001723DD">
      <w:pPr>
        <w:tabs>
          <w:tab w:val="left" w:pos="1035"/>
        </w:tabs>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3. Мероприятия на источник инфекции: изоляция и госпитализация больных</w:t>
      </w:r>
    </w:p>
    <w:p w:rsidR="001723DD" w:rsidRPr="001723DD" w:rsidRDefault="001723DD" w:rsidP="001723DD">
      <w:pPr>
        <w:tabs>
          <w:tab w:val="left" w:pos="1035"/>
        </w:tabs>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4. Мероприятия на механизм передачи:</w:t>
      </w:r>
    </w:p>
    <w:p w:rsidR="001723DD" w:rsidRPr="001723DD" w:rsidRDefault="001723DD" w:rsidP="001723DD">
      <w:pPr>
        <w:tabs>
          <w:tab w:val="left" w:pos="1035"/>
        </w:tabs>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 текущая и заключительная дезинфекция с использованием химических </w:t>
      </w:r>
      <w:proofErr w:type="spellStart"/>
      <w:r w:rsidRPr="001723DD">
        <w:rPr>
          <w:rFonts w:ascii="Times New Roman" w:hAnsi="Times New Roman" w:cs="Times New Roman"/>
          <w:sz w:val="24"/>
          <w:szCs w:val="24"/>
        </w:rPr>
        <w:t>дезинфектантов</w:t>
      </w:r>
      <w:proofErr w:type="spellEnd"/>
      <w:r w:rsidRPr="001723DD">
        <w:rPr>
          <w:rFonts w:ascii="Times New Roman" w:hAnsi="Times New Roman" w:cs="Times New Roman"/>
          <w:sz w:val="24"/>
          <w:szCs w:val="24"/>
        </w:rPr>
        <w:t>.</w:t>
      </w:r>
    </w:p>
    <w:p w:rsidR="001723DD" w:rsidRPr="001723DD" w:rsidRDefault="001723DD" w:rsidP="001723DD">
      <w:pPr>
        <w:tabs>
          <w:tab w:val="left" w:pos="1035"/>
        </w:tabs>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5. Мероприятие на контактных:</w:t>
      </w:r>
    </w:p>
    <w:p w:rsidR="001723DD" w:rsidRPr="001723DD" w:rsidRDefault="001723DD" w:rsidP="001723DD">
      <w:pPr>
        <w:tabs>
          <w:tab w:val="left" w:pos="1035"/>
        </w:tabs>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 xml:space="preserve"> взятие на бактериологический анализ биологические жидкости у контактных детей и воспитателей. Бактериологическое исследование из окружающей среды из детского сада.</w:t>
      </w:r>
    </w:p>
    <w:p w:rsidR="00AD708C" w:rsidRPr="001723DD" w:rsidRDefault="001723DD" w:rsidP="001723DD">
      <w:pPr>
        <w:tabs>
          <w:tab w:val="left" w:pos="1035"/>
        </w:tabs>
        <w:spacing w:after="0" w:line="240" w:lineRule="auto"/>
        <w:jc w:val="both"/>
        <w:rPr>
          <w:rFonts w:ascii="Times New Roman" w:hAnsi="Times New Roman" w:cs="Times New Roman"/>
          <w:sz w:val="24"/>
          <w:szCs w:val="24"/>
        </w:rPr>
      </w:pPr>
      <w:r w:rsidRPr="001723DD">
        <w:rPr>
          <w:rFonts w:ascii="Times New Roman" w:hAnsi="Times New Roman" w:cs="Times New Roman"/>
          <w:sz w:val="24"/>
          <w:szCs w:val="24"/>
        </w:rPr>
        <w:t>Наблюдение за контактными в течение инкубационного периода.</w:t>
      </w:r>
    </w:p>
    <w:sectPr w:rsidR="00AD708C" w:rsidRPr="001723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44800"/>
    <w:multiLevelType w:val="hybridMultilevel"/>
    <w:tmpl w:val="D00852EE"/>
    <w:lvl w:ilvl="0" w:tplc="A41EB8E2">
      <w:start w:val="1"/>
      <w:numFmt w:val="decimal"/>
      <w:lvlText w:val="%1."/>
      <w:lvlJc w:val="left"/>
      <w:pPr>
        <w:tabs>
          <w:tab w:val="num" w:pos="2880"/>
        </w:tabs>
        <w:ind w:left="28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010"/>
    <w:rsid w:val="000B071F"/>
    <w:rsid w:val="001723DD"/>
    <w:rsid w:val="005F3010"/>
    <w:rsid w:val="00600957"/>
    <w:rsid w:val="006E6E20"/>
    <w:rsid w:val="00713320"/>
    <w:rsid w:val="0075516F"/>
    <w:rsid w:val="009163B0"/>
    <w:rsid w:val="009C13C1"/>
    <w:rsid w:val="00AD708C"/>
    <w:rsid w:val="00E66D66"/>
    <w:rsid w:val="00F00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60C3"/>
  <w15:chartTrackingRefBased/>
  <w15:docId w15:val="{EAB4793B-E6A5-4654-AB37-B6607FA3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E20"/>
  </w:style>
  <w:style w:type="paragraph" w:styleId="2">
    <w:name w:val="heading 2"/>
    <w:basedOn w:val="a"/>
    <w:next w:val="a"/>
    <w:link w:val="20"/>
    <w:uiPriority w:val="9"/>
    <w:semiHidden/>
    <w:unhideWhenUsed/>
    <w:qFormat/>
    <w:rsid w:val="00AD708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AD708C"/>
    <w:pPr>
      <w:keepNext/>
      <w:spacing w:before="360" w:after="120" w:line="240" w:lineRule="auto"/>
      <w:ind w:firstLine="720"/>
      <w:jc w:val="both"/>
      <w:outlineLvl w:val="2"/>
    </w:pPr>
    <w:rPr>
      <w:rFonts w:ascii="Arial" w:eastAsia="Times New Roman" w:hAnsi="Arial" w:cs="Times New Roman"/>
      <w:b/>
      <w:szCs w:val="20"/>
      <w:u w:val="single"/>
      <w:lang w:eastAsia="ru-RU"/>
    </w:rPr>
  </w:style>
  <w:style w:type="paragraph" w:styleId="4">
    <w:name w:val="heading 4"/>
    <w:basedOn w:val="a"/>
    <w:next w:val="a"/>
    <w:link w:val="40"/>
    <w:qFormat/>
    <w:rsid w:val="00AD708C"/>
    <w:pPr>
      <w:keepNext/>
      <w:spacing w:before="60" w:after="20" w:line="240" w:lineRule="auto"/>
      <w:ind w:firstLine="720"/>
      <w:jc w:val="both"/>
      <w:outlineLvl w:val="3"/>
    </w:pPr>
    <w:rPr>
      <w:rFonts w:ascii="Times New Roman" w:eastAsia="Times New Roman" w:hAnsi="Times New Roman" w:cs="Times New Roman"/>
      <w:b/>
      <w:i/>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_3_задача"/>
    <w:next w:val="a"/>
    <w:qFormat/>
    <w:rsid w:val="00713320"/>
    <w:pPr>
      <w:keepNext/>
      <w:shd w:val="clear" w:color="auto" w:fill="FFFFFF"/>
      <w:spacing w:before="240" w:after="120" w:line="240" w:lineRule="auto"/>
      <w:jc w:val="both"/>
      <w:outlineLvl w:val="2"/>
    </w:pPr>
    <w:rPr>
      <w:rFonts w:ascii="Times New Roman" w:eastAsia="Times New Roman" w:hAnsi="Times New Roman" w:cs="Times New Roman"/>
      <w:b/>
      <w:sz w:val="28"/>
      <w:szCs w:val="28"/>
      <w:lang w:eastAsia="ru-RU"/>
    </w:rPr>
  </w:style>
  <w:style w:type="paragraph" w:styleId="a3">
    <w:name w:val="Body Text Indent"/>
    <w:basedOn w:val="a"/>
    <w:link w:val="a4"/>
    <w:uiPriority w:val="99"/>
    <w:semiHidden/>
    <w:unhideWhenUsed/>
    <w:rsid w:val="00713320"/>
    <w:pPr>
      <w:spacing w:after="120"/>
      <w:ind w:left="283"/>
    </w:pPr>
  </w:style>
  <w:style w:type="character" w:customStyle="1" w:styleId="a4">
    <w:name w:val="Основной текст с отступом Знак"/>
    <w:basedOn w:val="a0"/>
    <w:link w:val="a3"/>
    <w:uiPriority w:val="99"/>
    <w:semiHidden/>
    <w:rsid w:val="00713320"/>
  </w:style>
  <w:style w:type="paragraph" w:styleId="a5">
    <w:name w:val="List Paragraph"/>
    <w:basedOn w:val="a"/>
    <w:uiPriority w:val="34"/>
    <w:qFormat/>
    <w:rsid w:val="00713320"/>
    <w:pPr>
      <w:ind w:left="720"/>
      <w:contextualSpacing/>
    </w:pPr>
  </w:style>
  <w:style w:type="paragraph" w:customStyle="1" w:styleId="a6">
    <w:name w:val="миниум"/>
    <w:basedOn w:val="a"/>
    <w:rsid w:val="00AD708C"/>
    <w:pPr>
      <w:spacing w:after="0" w:line="240" w:lineRule="auto"/>
      <w:ind w:firstLine="708"/>
      <w:jc w:val="both"/>
    </w:pPr>
    <w:rPr>
      <w:rFonts w:ascii="Times New Roman" w:eastAsia="Times New Roman" w:hAnsi="Times New Roman" w:cs="Times New Roman"/>
      <w:sz w:val="16"/>
      <w:szCs w:val="20"/>
      <w:lang w:eastAsia="ru-RU"/>
    </w:rPr>
  </w:style>
  <w:style w:type="character" w:customStyle="1" w:styleId="30">
    <w:name w:val="Заголовок 3 Знак"/>
    <w:basedOn w:val="a0"/>
    <w:link w:val="3"/>
    <w:rsid w:val="00AD708C"/>
    <w:rPr>
      <w:rFonts w:ascii="Arial" w:eastAsia="Times New Roman" w:hAnsi="Arial" w:cs="Times New Roman"/>
      <w:b/>
      <w:szCs w:val="20"/>
      <w:u w:val="single"/>
      <w:lang w:eastAsia="ru-RU"/>
    </w:rPr>
  </w:style>
  <w:style w:type="character" w:customStyle="1" w:styleId="40">
    <w:name w:val="Заголовок 4 Знак"/>
    <w:basedOn w:val="a0"/>
    <w:link w:val="4"/>
    <w:rsid w:val="00AD708C"/>
    <w:rPr>
      <w:rFonts w:ascii="Times New Roman" w:eastAsia="Times New Roman" w:hAnsi="Times New Roman" w:cs="Times New Roman"/>
      <w:b/>
      <w:i/>
      <w:sz w:val="24"/>
      <w:szCs w:val="20"/>
      <w:lang w:eastAsia="ru-RU"/>
    </w:rPr>
  </w:style>
  <w:style w:type="paragraph" w:customStyle="1" w:styleId="a7">
    <w:name w:val="задание"/>
    <w:basedOn w:val="a"/>
    <w:rsid w:val="00AD708C"/>
    <w:pPr>
      <w:spacing w:after="0" w:line="240" w:lineRule="auto"/>
      <w:ind w:firstLine="720"/>
    </w:pPr>
    <w:rPr>
      <w:rFonts w:ascii="Times New Roman" w:eastAsia="Times New Roman" w:hAnsi="Times New Roman" w:cs="Times New Roman"/>
      <w:sz w:val="24"/>
      <w:szCs w:val="20"/>
      <w:lang w:eastAsia="ru-RU"/>
    </w:rPr>
  </w:style>
  <w:style w:type="paragraph" w:customStyle="1" w:styleId="a8">
    <w:name w:val="Эталоны ответов"/>
    <w:basedOn w:val="2"/>
    <w:rsid w:val="00AD708C"/>
    <w:pPr>
      <w:keepLines w:val="0"/>
      <w:spacing w:before="240" w:after="120" w:line="240" w:lineRule="auto"/>
      <w:ind w:firstLine="720"/>
      <w:outlineLvl w:val="9"/>
    </w:pPr>
    <w:rPr>
      <w:rFonts w:ascii="Arial" w:eastAsia="Times New Roman" w:hAnsi="Arial" w:cs="Times New Roman"/>
      <w:b/>
      <w:smallCaps/>
      <w:color w:val="auto"/>
      <w:sz w:val="20"/>
      <w:szCs w:val="20"/>
      <w:u w:val="single"/>
      <w:lang w:eastAsia="ru-RU"/>
    </w:rPr>
  </w:style>
  <w:style w:type="character" w:customStyle="1" w:styleId="20">
    <w:name w:val="Заголовок 2 Знак"/>
    <w:basedOn w:val="a0"/>
    <w:link w:val="2"/>
    <w:uiPriority w:val="9"/>
    <w:semiHidden/>
    <w:rsid w:val="00AD708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1319</Words>
  <Characters>7522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2020-10-18T00:36:00Z</dcterms:created>
  <dcterms:modified xsi:type="dcterms:W3CDTF">2020-10-18T04:41:00Z</dcterms:modified>
</cp:coreProperties>
</file>